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486" w:rsidRDefault="00051486" w:rsidP="0005148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Предлоги. Союзы. Общее представление, значение и роль в предложении.</w:t>
      </w:r>
    </w:p>
    <w:p w:rsidR="00051486" w:rsidRDefault="00051486" w:rsidP="00051486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242BBB" w:rsidRDefault="00242BBB" w:rsidP="00051486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bookmarkStart w:id="0" w:name="_GoBack"/>
      <w:bookmarkEnd w:id="0"/>
    </w:p>
    <w:p w:rsidR="00051486" w:rsidRDefault="00051486" w:rsidP="00051486">
      <w:pPr>
        <w:pStyle w:val="c0"/>
        <w:shd w:val="clear" w:color="auto" w:fill="FFFFFF"/>
        <w:spacing w:before="0" w:beforeAutospacing="0" w:after="0" w:afterAutospacing="0"/>
        <w:rPr>
          <w:color w:val="1D1D1B"/>
          <w:sz w:val="28"/>
          <w:szCs w:val="28"/>
          <w:shd w:val="clear" w:color="auto" w:fill="FFFFFF"/>
        </w:rPr>
      </w:pPr>
      <w:r w:rsidRPr="00051486">
        <w:rPr>
          <w:color w:val="1D1D1B"/>
          <w:sz w:val="28"/>
          <w:szCs w:val="28"/>
          <w:shd w:val="clear" w:color="auto" w:fill="FFFFFF"/>
        </w:rPr>
        <w:t>Ключевые слова:</w:t>
      </w:r>
      <w:r>
        <w:rPr>
          <w:color w:val="1D1D1B"/>
          <w:sz w:val="28"/>
          <w:szCs w:val="28"/>
        </w:rPr>
        <w:t xml:space="preserve"> </w:t>
      </w:r>
      <w:r w:rsidRPr="00051486">
        <w:rPr>
          <w:color w:val="1D1D1B"/>
          <w:sz w:val="28"/>
          <w:szCs w:val="28"/>
          <w:shd w:val="clear" w:color="auto" w:fill="FFFFFF"/>
        </w:rPr>
        <w:t>Союз, предлог</w:t>
      </w:r>
      <w:r w:rsidRPr="00051486">
        <w:rPr>
          <w:color w:val="1D1D1B"/>
          <w:sz w:val="28"/>
          <w:szCs w:val="28"/>
        </w:rPr>
        <w:br/>
      </w:r>
      <w:r w:rsidRPr="00051486">
        <w:rPr>
          <w:color w:val="1D1D1B"/>
          <w:sz w:val="28"/>
          <w:szCs w:val="28"/>
          <w:shd w:val="clear" w:color="auto" w:fill="FFFFFF"/>
        </w:rPr>
        <w:t xml:space="preserve">Основные </w:t>
      </w:r>
      <w:proofErr w:type="gramStart"/>
      <w:r w:rsidRPr="00051486">
        <w:rPr>
          <w:color w:val="1D1D1B"/>
          <w:sz w:val="28"/>
          <w:szCs w:val="28"/>
          <w:shd w:val="clear" w:color="auto" w:fill="FFFFFF"/>
        </w:rPr>
        <w:t>понятия:</w:t>
      </w:r>
      <w:r w:rsidRPr="00051486">
        <w:rPr>
          <w:color w:val="1D1D1B"/>
          <w:sz w:val="28"/>
          <w:szCs w:val="28"/>
        </w:rPr>
        <w:br/>
      </w:r>
      <w:r w:rsidRPr="00051486">
        <w:rPr>
          <w:color w:val="1D1D1B"/>
          <w:sz w:val="28"/>
          <w:szCs w:val="28"/>
          <w:shd w:val="clear" w:color="auto" w:fill="FFFFFF"/>
        </w:rPr>
        <w:t>Союзы</w:t>
      </w:r>
      <w:proofErr w:type="gramEnd"/>
      <w:r w:rsidRPr="00051486">
        <w:rPr>
          <w:color w:val="1D1D1B"/>
          <w:sz w:val="28"/>
          <w:szCs w:val="28"/>
          <w:shd w:val="clear" w:color="auto" w:fill="FFFFFF"/>
        </w:rPr>
        <w:t xml:space="preserve"> и предлоги служебные части речи, служащие для связи слов и предложений.</w:t>
      </w:r>
      <w:r w:rsidRPr="00051486">
        <w:rPr>
          <w:color w:val="1D1D1B"/>
          <w:sz w:val="28"/>
          <w:szCs w:val="28"/>
        </w:rPr>
        <w:br/>
      </w:r>
      <w:r w:rsidRPr="00051486">
        <w:rPr>
          <w:color w:val="1D1D1B"/>
          <w:sz w:val="28"/>
          <w:szCs w:val="28"/>
          <w:shd w:val="clear" w:color="auto" w:fill="FFFFFF"/>
        </w:rPr>
        <w:t>Пояснения:</w:t>
      </w:r>
      <w:r w:rsidRPr="00051486">
        <w:rPr>
          <w:color w:val="1D1D1B"/>
          <w:sz w:val="28"/>
          <w:szCs w:val="28"/>
        </w:rPr>
        <w:br/>
      </w:r>
      <w:r w:rsidRPr="00051486">
        <w:rPr>
          <w:color w:val="1D1D1B"/>
          <w:sz w:val="28"/>
          <w:szCs w:val="28"/>
          <w:shd w:val="clear" w:color="auto" w:fill="FFFFFF"/>
        </w:rPr>
        <w:t>1. Предлоги, чаще всего связывают глаголы с именами существительными, или их заместителями.</w:t>
      </w:r>
      <w:r w:rsidRPr="00051486">
        <w:rPr>
          <w:color w:val="1D1D1B"/>
          <w:sz w:val="28"/>
          <w:szCs w:val="28"/>
        </w:rPr>
        <w:br/>
      </w:r>
      <w:r w:rsidRPr="00051486">
        <w:rPr>
          <w:color w:val="1D1D1B"/>
          <w:sz w:val="28"/>
          <w:szCs w:val="28"/>
          <w:shd w:val="clear" w:color="auto" w:fill="FFFFFF"/>
        </w:rPr>
        <w:t>2. Союз – это служебная часть речи, служащая для связи однородных членов предложения, частей сложного предложения и отдельных предложений в тексте.</w:t>
      </w:r>
    </w:p>
    <w:p w:rsidR="00051486" w:rsidRPr="00051486" w:rsidRDefault="00051486" w:rsidP="00051486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0B0493" w:rsidRDefault="00051486" w:rsidP="00051486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Если есть возможность просмотри презентацию, перейдя по ссылке: </w:t>
      </w:r>
      <w:hyperlink r:id="rId5" w:history="1">
        <w:r w:rsidR="000B0493" w:rsidRPr="0012039B">
          <w:rPr>
            <w:rStyle w:val="a3"/>
            <w:sz w:val="28"/>
            <w:szCs w:val="28"/>
          </w:rPr>
          <w:t>https://pptcloud.ru/russkiy-yazik/predlogi-i-soyuzy-narechie</w:t>
        </w:r>
      </w:hyperlink>
    </w:p>
    <w:p w:rsidR="000B0493" w:rsidRPr="000B0493" w:rsidRDefault="00051486" w:rsidP="000B0493">
      <w:pPr>
        <w:pStyle w:val="1"/>
        <w:shd w:val="clear" w:color="auto" w:fill="FFFFFF"/>
        <w:spacing w:before="0" w:beforeAutospacing="0" w:after="0" w:afterAutospacing="0" w:line="480" w:lineRule="atLeast"/>
        <w:rPr>
          <w:b w:val="0"/>
          <w:bCs w:val="0"/>
          <w:color w:val="000000"/>
          <w:sz w:val="28"/>
          <w:szCs w:val="28"/>
        </w:rPr>
      </w:pPr>
      <w:r>
        <w:rPr>
          <w:b w:val="0"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0B0493">
        <w:rPr>
          <w:b w:val="0"/>
          <w:bCs w:val="0"/>
          <w:color w:val="000000"/>
          <w:sz w:val="28"/>
          <w:szCs w:val="28"/>
        </w:rPr>
        <w:t>Напишите мини сочинение «</w:t>
      </w:r>
      <w:r w:rsidR="000B0493" w:rsidRPr="000B0493">
        <w:rPr>
          <w:b w:val="0"/>
          <w:bCs w:val="0"/>
          <w:color w:val="000000"/>
          <w:sz w:val="28"/>
          <w:szCs w:val="28"/>
        </w:rPr>
        <w:t>Роль предлогов и союзов в нашей речи</w:t>
      </w:r>
      <w:r w:rsidR="000B0493">
        <w:rPr>
          <w:b w:val="0"/>
          <w:bCs w:val="0"/>
          <w:color w:val="000000"/>
          <w:sz w:val="28"/>
          <w:szCs w:val="28"/>
        </w:rPr>
        <w:t>»</w:t>
      </w:r>
      <w:r w:rsidR="000B0493" w:rsidRPr="000B0493">
        <w:rPr>
          <w:b w:val="0"/>
          <w:bCs w:val="0"/>
          <w:color w:val="000000"/>
          <w:sz w:val="28"/>
          <w:szCs w:val="28"/>
        </w:rPr>
        <w:t xml:space="preserve"> (10-</w:t>
      </w:r>
      <w:proofErr w:type="gramStart"/>
      <w:r w:rsidR="000B0493" w:rsidRPr="000B0493">
        <w:rPr>
          <w:b w:val="0"/>
          <w:bCs w:val="0"/>
          <w:color w:val="000000"/>
          <w:sz w:val="28"/>
          <w:szCs w:val="28"/>
        </w:rPr>
        <w:t>12)предложений</w:t>
      </w:r>
      <w:proofErr w:type="gramEnd"/>
      <w:r w:rsidR="000B0493" w:rsidRPr="000B0493">
        <w:rPr>
          <w:b w:val="0"/>
          <w:bCs w:val="0"/>
          <w:color w:val="000000"/>
          <w:sz w:val="28"/>
          <w:szCs w:val="28"/>
        </w:rPr>
        <w:t>.</w:t>
      </w:r>
    </w:p>
    <w:p w:rsidR="00051486" w:rsidRPr="000B0493" w:rsidRDefault="00051486" w:rsidP="0005148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051486" w:rsidRDefault="00051486" w:rsidP="00051486">
      <w:pPr>
        <w:rPr>
          <w:rFonts w:ascii="Times New Roman" w:hAnsi="Times New Roman" w:cs="Times New Roman"/>
          <w:b/>
          <w:sz w:val="28"/>
          <w:szCs w:val="28"/>
        </w:rPr>
      </w:pPr>
    </w:p>
    <w:p w:rsidR="00051486" w:rsidRDefault="00051486" w:rsidP="00051486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</w:t>
      </w:r>
    </w:p>
    <w:p w:rsidR="00781445" w:rsidRDefault="00781445"/>
    <w:sectPr w:rsidR="00781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0723C"/>
    <w:multiLevelType w:val="hybridMultilevel"/>
    <w:tmpl w:val="634E0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30C"/>
    <w:rsid w:val="00051486"/>
    <w:rsid w:val="000B0493"/>
    <w:rsid w:val="00242BBB"/>
    <w:rsid w:val="00781445"/>
    <w:rsid w:val="00F6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7DE99A-ABE1-43D4-A789-15F4DE4F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486"/>
    <w:pPr>
      <w:spacing w:line="252" w:lineRule="auto"/>
    </w:pPr>
  </w:style>
  <w:style w:type="paragraph" w:styleId="1">
    <w:name w:val="heading 1"/>
    <w:basedOn w:val="a"/>
    <w:link w:val="10"/>
    <w:uiPriority w:val="9"/>
    <w:qFormat/>
    <w:rsid w:val="000B04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1486"/>
    <w:rPr>
      <w:color w:val="0000FF"/>
      <w:u w:val="single"/>
    </w:rPr>
  </w:style>
  <w:style w:type="paragraph" w:customStyle="1" w:styleId="c0">
    <w:name w:val="c0"/>
    <w:basedOn w:val="a"/>
    <w:rsid w:val="00051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51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5148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B04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FollowedHyperlink"/>
    <w:basedOn w:val="a0"/>
    <w:uiPriority w:val="99"/>
    <w:semiHidden/>
    <w:unhideWhenUsed/>
    <w:rsid w:val="000B04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3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23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2270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673922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7814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495932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4" w:color="32D7C0"/>
                        <w:left w:val="single" w:sz="6" w:space="15" w:color="32D7C0"/>
                        <w:bottom w:val="single" w:sz="6" w:space="5" w:color="32D7C0"/>
                        <w:right w:val="single" w:sz="6" w:space="15" w:color="32D7C0"/>
                      </w:divBdr>
                    </w:div>
                    <w:div w:id="2057772300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4" w:color="32D7C0"/>
                        <w:left w:val="single" w:sz="6" w:space="15" w:color="32D7C0"/>
                        <w:bottom w:val="single" w:sz="6" w:space="5" w:color="32D7C0"/>
                        <w:right w:val="single" w:sz="6" w:space="15" w:color="32D7C0"/>
                      </w:divBdr>
                    </w:div>
                    <w:div w:id="1637566225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4" w:color="32D7C0"/>
                        <w:left w:val="single" w:sz="6" w:space="15" w:color="32D7C0"/>
                        <w:bottom w:val="single" w:sz="6" w:space="5" w:color="32D7C0"/>
                        <w:right w:val="single" w:sz="6" w:space="15" w:color="32D7C0"/>
                      </w:divBdr>
                    </w:div>
                    <w:div w:id="1764305316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4" w:color="32D7C0"/>
                        <w:left w:val="single" w:sz="6" w:space="15" w:color="32D7C0"/>
                        <w:bottom w:val="single" w:sz="6" w:space="5" w:color="32D7C0"/>
                        <w:right w:val="single" w:sz="6" w:space="15" w:color="32D7C0"/>
                      </w:divBdr>
                    </w:div>
                    <w:div w:id="527067880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4" w:color="32D7C0"/>
                        <w:left w:val="single" w:sz="6" w:space="15" w:color="32D7C0"/>
                        <w:bottom w:val="single" w:sz="6" w:space="5" w:color="32D7C0"/>
                        <w:right w:val="single" w:sz="6" w:space="15" w:color="32D7C0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pptcloud.ru/russkiy-yazik/predlogi-i-soyuzy-narechi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2020-05-11T16:43:00Z</dcterms:created>
  <dcterms:modified xsi:type="dcterms:W3CDTF">2020-05-11T16:59:00Z</dcterms:modified>
</cp:coreProperties>
</file>